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CC09" w14:textId="77777777" w:rsidR="00E20882" w:rsidRDefault="00E20882">
      <w:pPr>
        <w:widowControl/>
        <w:jc w:val="center"/>
        <w:rPr>
          <w:b/>
          <w:color w:val="FF0000"/>
        </w:rPr>
      </w:pPr>
      <w:bookmarkStart w:id="0" w:name="_heading=h.gjdgxs" w:colFirst="0" w:colLast="0"/>
      <w:bookmarkEnd w:id="0"/>
    </w:p>
    <w:p w14:paraId="38A86669" w14:textId="77777777" w:rsidR="00E20882" w:rsidRDefault="00E20882">
      <w:pPr>
        <w:widowControl/>
        <w:jc w:val="left"/>
        <w:rPr>
          <w:b/>
          <w:color w:val="FF0000"/>
        </w:rPr>
      </w:pPr>
    </w:p>
    <w:p w14:paraId="2F6DAEC6" w14:textId="77777777" w:rsidR="00E20882" w:rsidRDefault="00E20882">
      <w:pPr>
        <w:widowControl/>
        <w:jc w:val="left"/>
        <w:rPr>
          <w:b/>
          <w:color w:val="FF0000"/>
        </w:rPr>
      </w:pPr>
    </w:p>
    <w:p w14:paraId="1DD6B999" w14:textId="77777777" w:rsidR="00E20882" w:rsidRDefault="00E20882">
      <w:pPr>
        <w:widowControl/>
        <w:jc w:val="left"/>
        <w:rPr>
          <w:b/>
          <w:color w:val="FF0000"/>
        </w:rPr>
      </w:pPr>
    </w:p>
    <w:p w14:paraId="519AE9FD" w14:textId="77777777" w:rsidR="00E20882" w:rsidRDefault="00E20882">
      <w:pPr>
        <w:widowControl/>
        <w:jc w:val="center"/>
        <w:rPr>
          <w:b/>
          <w:color w:val="FF0000"/>
        </w:rPr>
      </w:pPr>
    </w:p>
    <w:p w14:paraId="3F0F6CB9" w14:textId="77777777" w:rsidR="00E20882" w:rsidRDefault="00E20882">
      <w:pPr>
        <w:widowControl/>
        <w:jc w:val="left"/>
        <w:rPr>
          <w:b/>
          <w:color w:val="FF0000"/>
        </w:rPr>
      </w:pPr>
    </w:p>
    <w:p w14:paraId="4DCAB891" w14:textId="2B5BEB9C" w:rsidR="00E20882" w:rsidRDefault="00E20882">
      <w:pPr>
        <w:widowControl/>
        <w:jc w:val="center"/>
        <w:rPr>
          <w:b/>
          <w:color w:val="FF0000"/>
        </w:rPr>
      </w:pPr>
    </w:p>
    <w:p w14:paraId="751777D3" w14:textId="77777777" w:rsidR="00E20882" w:rsidRDefault="00E20882">
      <w:pPr>
        <w:widowControl/>
        <w:jc w:val="left"/>
        <w:rPr>
          <w:b/>
          <w:color w:val="FF0000"/>
        </w:rPr>
      </w:pPr>
    </w:p>
    <w:p w14:paraId="205CE219" w14:textId="77777777" w:rsidR="00E20882" w:rsidRDefault="00F57603">
      <w:pPr>
        <w:widowControl/>
        <w:jc w:val="center"/>
        <w:rPr>
          <w:rFonts w:ascii="ＭＳ Ｐゴシック" w:eastAsia="ＭＳ Ｐゴシック" w:hAnsi="ＭＳ Ｐゴシック" w:cs="ＭＳ Ｐゴシック"/>
          <w:b/>
          <w:sz w:val="44"/>
          <w:szCs w:val="44"/>
        </w:rPr>
      </w:pPr>
      <w:r>
        <w:rPr>
          <w:rFonts w:ascii="ＭＳ Ｐゴシック" w:eastAsia="ＭＳ Ｐゴシック" w:hAnsi="ＭＳ Ｐゴシック" w:cs="ＭＳ Ｐゴシック"/>
          <w:b/>
          <w:sz w:val="44"/>
          <w:szCs w:val="44"/>
        </w:rPr>
        <w:t>ニセコユナイテッド認定スクールシステム</w:t>
      </w:r>
    </w:p>
    <w:p w14:paraId="265AAA15" w14:textId="77777777" w:rsidR="00E20882" w:rsidRDefault="00E20882">
      <w:pPr>
        <w:widowControl/>
        <w:jc w:val="left"/>
        <w:rPr>
          <w:rFonts w:ascii="ＭＳ Ｐゴシック" w:eastAsia="ＭＳ Ｐゴシック" w:hAnsi="ＭＳ Ｐゴシック" w:cs="ＭＳ Ｐゴシック"/>
          <w:b/>
          <w:sz w:val="44"/>
          <w:szCs w:val="44"/>
        </w:rPr>
      </w:pPr>
    </w:p>
    <w:p w14:paraId="7F3BA8AA" w14:textId="269B4231" w:rsidR="00E20882" w:rsidRPr="00950A01" w:rsidRDefault="00F57603">
      <w:pPr>
        <w:widowControl/>
        <w:jc w:val="center"/>
        <w:rPr>
          <w:rFonts w:ascii="ＭＳ Ｐゴシック" w:eastAsia="ＭＳ Ｐゴシック" w:hAnsi="ＭＳ Ｐゴシック" w:cs="ＭＳ Ｐゴシック"/>
          <w:b/>
          <w:color w:val="FF0000"/>
          <w:sz w:val="44"/>
          <w:szCs w:val="44"/>
        </w:rPr>
      </w:pPr>
      <w:r w:rsidRPr="00950A01">
        <w:rPr>
          <w:rFonts w:ascii="ＭＳ Ｐゴシック" w:eastAsia="ＭＳ Ｐゴシック" w:hAnsi="ＭＳ Ｐゴシック" w:cs="ＭＳ Ｐゴシック"/>
          <w:b/>
          <w:color w:val="FF0000"/>
          <w:sz w:val="44"/>
          <w:szCs w:val="44"/>
        </w:rPr>
        <w:t>202</w:t>
      </w:r>
      <w:r w:rsidR="00A41E24" w:rsidRPr="00950A01">
        <w:rPr>
          <w:rFonts w:ascii="ＭＳ Ｐゴシック" w:eastAsia="ＭＳ Ｐゴシック" w:hAnsi="ＭＳ Ｐゴシック" w:cs="ＭＳ Ｐゴシック" w:hint="eastAsia"/>
          <w:b/>
          <w:color w:val="FF0000"/>
          <w:sz w:val="44"/>
          <w:szCs w:val="44"/>
        </w:rPr>
        <w:t>2</w:t>
      </w:r>
      <w:r w:rsidRPr="00950A01">
        <w:rPr>
          <w:rFonts w:ascii="ＭＳ Ｐゴシック" w:eastAsia="ＭＳ Ｐゴシック" w:hAnsi="ＭＳ Ｐゴシック" w:cs="ＭＳ Ｐゴシック"/>
          <w:b/>
          <w:color w:val="FF0000"/>
          <w:sz w:val="44"/>
          <w:szCs w:val="44"/>
        </w:rPr>
        <w:t>-202</w:t>
      </w:r>
      <w:r w:rsidR="00A41E24" w:rsidRPr="00950A01">
        <w:rPr>
          <w:rFonts w:ascii="ＭＳ Ｐゴシック" w:eastAsia="ＭＳ Ｐゴシック" w:hAnsi="ＭＳ Ｐゴシック" w:cs="ＭＳ Ｐゴシック" w:hint="eastAsia"/>
          <w:b/>
          <w:color w:val="FF0000"/>
          <w:sz w:val="44"/>
          <w:szCs w:val="44"/>
        </w:rPr>
        <w:t>3</w:t>
      </w:r>
    </w:p>
    <w:p w14:paraId="2EC27513" w14:textId="77777777" w:rsidR="00E20882" w:rsidRDefault="00E20882">
      <w:pPr>
        <w:widowControl/>
        <w:jc w:val="left"/>
        <w:rPr>
          <w:b/>
          <w:color w:val="FF0000"/>
        </w:rPr>
      </w:pPr>
    </w:p>
    <w:p w14:paraId="7512225B" w14:textId="77777777" w:rsidR="00E20882" w:rsidRDefault="00F57603">
      <w:pPr>
        <w:widowControl/>
        <w:jc w:val="left"/>
        <w:rPr>
          <w:b/>
          <w:color w:val="FF0000"/>
        </w:rPr>
      </w:pPr>
      <w:r>
        <w:br w:type="page"/>
      </w:r>
    </w:p>
    <w:p w14:paraId="53BCEFB3" w14:textId="39D0253D" w:rsidR="00E20882" w:rsidRDefault="00F57603">
      <w:pPr>
        <w:jc w:val="center"/>
        <w:rPr>
          <w:b/>
        </w:rPr>
      </w:pPr>
      <w:r w:rsidRPr="00950A01">
        <w:rPr>
          <w:b/>
          <w:color w:val="FF0000"/>
        </w:rPr>
        <w:lastRenderedPageBreak/>
        <w:t>202</w:t>
      </w:r>
      <w:r w:rsidR="00A41E24" w:rsidRPr="00950A01">
        <w:rPr>
          <w:rFonts w:hint="eastAsia"/>
          <w:b/>
          <w:color w:val="FF0000"/>
        </w:rPr>
        <w:t>2</w:t>
      </w:r>
      <w:r w:rsidRPr="00950A01">
        <w:rPr>
          <w:b/>
          <w:color w:val="FF0000"/>
        </w:rPr>
        <w:t>-</w:t>
      </w:r>
      <w:r w:rsidR="002C2D47" w:rsidRPr="00950A01">
        <w:rPr>
          <w:rFonts w:hint="eastAsia"/>
          <w:b/>
          <w:color w:val="FF0000"/>
        </w:rPr>
        <w:t>20</w:t>
      </w:r>
      <w:r w:rsidRPr="00950A01">
        <w:rPr>
          <w:b/>
          <w:color w:val="FF0000"/>
        </w:rPr>
        <w:t>2</w:t>
      </w:r>
      <w:r w:rsidR="00A41E24" w:rsidRPr="00950A01">
        <w:rPr>
          <w:rFonts w:hint="eastAsia"/>
          <w:b/>
          <w:color w:val="FF0000"/>
        </w:rPr>
        <w:t>3</w:t>
      </w:r>
      <w:r>
        <w:rPr>
          <w:b/>
          <w:color w:val="FF0000"/>
        </w:rPr>
        <w:t xml:space="preserve">　</w:t>
      </w:r>
      <w:r>
        <w:rPr>
          <w:b/>
        </w:rPr>
        <w:t>ニセコユナイテッド　スノースポーツ・ガイドスクール加盟システム</w:t>
      </w:r>
    </w:p>
    <w:p w14:paraId="12447C93" w14:textId="77777777" w:rsidR="00E20882" w:rsidRDefault="00E20882"/>
    <w:p w14:paraId="686BBF02" w14:textId="77777777" w:rsidR="00E20882" w:rsidRDefault="00F57603">
      <w:pPr>
        <w:rPr>
          <w:b/>
        </w:rPr>
      </w:pPr>
      <w:r>
        <w:rPr>
          <w:b/>
        </w:rPr>
        <w:t>1.目的</w:t>
      </w:r>
    </w:p>
    <w:p w14:paraId="088BA4FE" w14:textId="77777777" w:rsidR="00E20882" w:rsidRDefault="00F57603">
      <w:r>
        <w:t>ニセコフリーパスポート連絡協議会(NFP)は、NFP会員リフト会社が所有していないまたは、直接提携していないスノースポーツスクール・ガイドが、ニセコユナイテッド内(アンヌプリ・ニセコビレッジ・ヒラフ・花園)の全リフトを使用するためにはNFPから正式に(ニセコユナイテッドへの)加盟を認められなくてはならないと正式に決定致しました。その目的は、ニセコのスキー場でお客様が得られる経験の質を保証することで常にお客様の安全、楽しさを維持し向上するためです。</w:t>
      </w:r>
    </w:p>
    <w:p w14:paraId="70456203" w14:textId="77777777" w:rsidR="00E20882" w:rsidRDefault="00F57603">
      <w:r>
        <w:t>そこで、NFPはNFP会員リフト会社が所有していないまたは、直接提携していないスノースポーツスクールがニセコユナイテッドのスノースポーツスクール・ガイドとして認定されるための制度として正式に「ニセコユナイテッドスクール・ガイドへの加盟システム」を制定致しました。</w:t>
      </w:r>
    </w:p>
    <w:p w14:paraId="30CE00B5" w14:textId="77777777" w:rsidR="00E20882" w:rsidRDefault="00F57603">
      <w:r>
        <w:t>このことにより、NFPから正式に加盟を認められずに、ニセコ全山（ヒラフ、花園、ニセコビレッジ、アンヌプリ）においてスノースポーツスクールおよびガイド事業を運営することができなくなりますのでご注意ください。</w:t>
      </w:r>
    </w:p>
    <w:p w14:paraId="69FDDDB8" w14:textId="77777777" w:rsidR="00E20882" w:rsidRDefault="00E20882"/>
    <w:p w14:paraId="4B2FBE00" w14:textId="77777777" w:rsidR="00E20882" w:rsidRDefault="00F57603">
      <w:pPr>
        <w:rPr>
          <w:b/>
        </w:rPr>
      </w:pPr>
      <w:r>
        <w:rPr>
          <w:b/>
        </w:rPr>
        <w:t>2.対象</w:t>
      </w:r>
    </w:p>
    <w:p w14:paraId="0198DDE5" w14:textId="77777777" w:rsidR="00E20882" w:rsidRDefault="00F57603">
      <w:r>
        <w:t>ニセコ全山において、営利目的（金銭的報酬が発生する）でスノースポーツスクールまたはガイド事業(写真ガイド事業も含む)をすでに運営しているかまたは、運営する予定の団体、企業、またはそこに所属する個人とします。</w:t>
      </w:r>
    </w:p>
    <w:p w14:paraId="60855023" w14:textId="77777777" w:rsidR="00E20882" w:rsidRDefault="00E20882"/>
    <w:p w14:paraId="75604686" w14:textId="77777777" w:rsidR="00E20882" w:rsidRDefault="00F57603">
      <w:pPr>
        <w:rPr>
          <w:b/>
        </w:rPr>
      </w:pPr>
      <w:r>
        <w:rPr>
          <w:b/>
        </w:rPr>
        <w:t>3.加盟条件</w:t>
      </w:r>
    </w:p>
    <w:p w14:paraId="097E78FF" w14:textId="635A69B4" w:rsidR="00E20882" w:rsidRPr="000D5722" w:rsidRDefault="00F57603">
      <w:r w:rsidRPr="000D5722">
        <w:t>NFPは下記の加盟条件を</w:t>
      </w:r>
      <w:r w:rsidRPr="00950A01">
        <w:rPr>
          <w:color w:val="FF0000"/>
        </w:rPr>
        <w:t>202</w:t>
      </w:r>
      <w:r w:rsidR="00A41E24" w:rsidRPr="00950A01">
        <w:rPr>
          <w:rFonts w:hint="eastAsia"/>
          <w:color w:val="FF0000"/>
        </w:rPr>
        <w:t>2</w:t>
      </w:r>
      <w:r w:rsidRPr="00950A01">
        <w:rPr>
          <w:color w:val="FF0000"/>
        </w:rPr>
        <w:t>-20</w:t>
      </w:r>
      <w:r w:rsidR="00AA06AB" w:rsidRPr="00950A01">
        <w:rPr>
          <w:rFonts w:hint="eastAsia"/>
          <w:color w:val="FF0000"/>
        </w:rPr>
        <w:t>2</w:t>
      </w:r>
      <w:r w:rsidR="00A41E24" w:rsidRPr="00950A01">
        <w:rPr>
          <w:rFonts w:hint="eastAsia"/>
          <w:color w:val="FF0000"/>
        </w:rPr>
        <w:t>3</w:t>
      </w:r>
      <w:r w:rsidRPr="000D5722">
        <w:t>シーズンに実施いたします。</w:t>
      </w:r>
    </w:p>
    <w:p w14:paraId="53F47AEB" w14:textId="77777777" w:rsidR="00E20882" w:rsidRPr="000D5722" w:rsidRDefault="00F57603">
      <w:r w:rsidRPr="000D5722">
        <w:t>(1) 申請者は、日本の法規を遵守した運営をすること。</w:t>
      </w:r>
    </w:p>
    <w:p w14:paraId="651C709F" w14:textId="77777777" w:rsidR="00E20882" w:rsidRPr="000D5722" w:rsidRDefault="00F57603">
      <w:r w:rsidRPr="000D5722">
        <w:t>(2) 申請者は、NFPとニセコ全山の運営スタッフに協力した運営をすること。</w:t>
      </w:r>
    </w:p>
    <w:p w14:paraId="0F196925" w14:textId="77777777" w:rsidR="00E20882" w:rsidRDefault="00F57603">
      <w:pPr>
        <w:rPr>
          <w:color w:val="FF0000"/>
        </w:rPr>
      </w:pPr>
      <w:r w:rsidRPr="000D5722">
        <w:t>(3) スノースポーツスクール業として申請をする場合は</w:t>
      </w:r>
      <w:r>
        <w:t>、代表者（校長）は別紙で定める日本または国際的なスキー及びスノーボード統括団体が発行したスノースポーツの資格を保有し、その監督下において雇用する全てのインストラクターは、日本または国際的なスキー及びスノーボード統括団体が発行したスノースポーツの資格を有すること。また代表者（校長）は現地常勤であること。</w:t>
      </w:r>
    </w:p>
    <w:p w14:paraId="5CE35AB3" w14:textId="77777777" w:rsidR="00E20882" w:rsidRDefault="00F57603">
      <w:pPr>
        <w:rPr>
          <w:color w:val="FF0000"/>
        </w:rPr>
      </w:pPr>
      <w:r>
        <w:t>(4) ガイド業として申請する場合は、すべてのガイドが下記資格のいずれかを所持しているか、所持している責任者の管理下でガイド業を行うこと。 また責任者は現地常勤であること。</w:t>
      </w:r>
    </w:p>
    <w:p w14:paraId="191B6FF4" w14:textId="77777777" w:rsidR="00E20882" w:rsidRDefault="00F57603">
      <w:r>
        <w:t>アバランチオペレーションレベル１(雪崩業務従事者資格)</w:t>
      </w:r>
    </w:p>
    <w:p w14:paraId="4CA29ED5" w14:textId="77777777" w:rsidR="00E20882" w:rsidRDefault="00F57603">
      <w:r>
        <w:t>スキー・スノーボードのガイドレベル３相当の資格＋ISIAアバランチ＆ガイディングモジュール基準証明</w:t>
      </w:r>
    </w:p>
    <w:p w14:paraId="56409D6A" w14:textId="22335ED8" w:rsidR="00E42C4F" w:rsidRPr="000D5722" w:rsidRDefault="00F57603" w:rsidP="00A41E24">
      <w:pPr>
        <w:jc w:val="left"/>
      </w:pPr>
      <w:r>
        <w:lastRenderedPageBreak/>
        <w:t xml:space="preserve">(5) </w:t>
      </w:r>
      <w:r w:rsidR="00E42C4F">
        <w:t>スノースポーツ・ガイドスクールとして申請する場合は、１校のインストラクター、ガ</w:t>
      </w:r>
      <w:r w:rsidR="00E42C4F" w:rsidRPr="000D5722">
        <w:t>イド人数は5名以上とする。また、現地常勤日本語対応スタッフを雇用すること。</w:t>
      </w:r>
    </w:p>
    <w:p w14:paraId="4159BD48" w14:textId="77777777" w:rsidR="00A41E24" w:rsidRPr="00A41E24" w:rsidRDefault="00A41E24" w:rsidP="00A41E24">
      <w:pPr>
        <w:jc w:val="left"/>
      </w:pPr>
      <w:r w:rsidRPr="00A41E24">
        <w:t>  ただし、2019－2020シーズン以前に認定され、且つ継続している申請者は、</w:t>
      </w:r>
      <w:r w:rsidRPr="00950A01">
        <w:rPr>
          <w:color w:val="FF0000"/>
        </w:rPr>
        <w:t>2022－2023</w:t>
      </w:r>
      <w:r w:rsidRPr="00A41E24">
        <w:t>シーズンについてはコロナ渦を考慮し、インストラクター、ガイド人数の制限は行わない。</w:t>
      </w:r>
      <w:r w:rsidRPr="00A41E24">
        <w:br/>
        <w:t>※2017－2018シーズン以前に認定され、且つ継続している申請者にはインストラクター、ガイド人数のみ3年の猶予を与え、</w:t>
      </w:r>
      <w:r w:rsidRPr="00950A01">
        <w:rPr>
          <w:color w:val="FF0000"/>
        </w:rPr>
        <w:t>2022-2023</w:t>
      </w:r>
      <w:r w:rsidRPr="00A41E24">
        <w:t>シーズンより5名以上としていたが、猶予期間をさらに1シーズン延長し、</w:t>
      </w:r>
      <w:r w:rsidRPr="00950A01">
        <w:rPr>
          <w:color w:val="FF0000"/>
        </w:rPr>
        <w:t>2023-2024</w:t>
      </w:r>
      <w:r w:rsidRPr="00A41E24">
        <w:t>シーズンより5名以上とする。</w:t>
      </w:r>
    </w:p>
    <w:p w14:paraId="2ABF39D1" w14:textId="77777777" w:rsidR="00A41E24" w:rsidRPr="00A41E24" w:rsidRDefault="00A41E24" w:rsidP="00A41E24">
      <w:pPr>
        <w:numPr>
          <w:ilvl w:val="0"/>
          <w:numId w:val="2"/>
        </w:numPr>
      </w:pPr>
      <w:r w:rsidRPr="00A41E24">
        <w:t>常勤日本語対応スタッフの複数業者の登録は認めない。</w:t>
      </w:r>
    </w:p>
    <w:p w14:paraId="2C64CF25" w14:textId="77777777" w:rsidR="00E20882" w:rsidRDefault="00F57603">
      <w:r>
        <w:t>(6) 申請者は、トレーニングをシーズン中も通して行い、インストラクター・ガイドの質向上に努めること。</w:t>
      </w:r>
    </w:p>
    <w:p w14:paraId="326B7A16" w14:textId="77777777" w:rsidR="00E20882" w:rsidRDefault="00F57603">
      <w:r>
        <w:t>(7) 申請者は有効な第三者損害賠償責任保険（1事故につき1億円以上）及び受講生傷害保険に加入していること。</w:t>
      </w:r>
    </w:p>
    <w:p w14:paraId="603767F2" w14:textId="77777777" w:rsidR="00E20882" w:rsidRDefault="00F57603">
      <w:r>
        <w:t>(8) 申請者が雇用する全ての従業員とインストラクター・ガイドは、日本で法的な就労許可を得ていること。外国人従業員の場合は、その者の在留カード又は外国人カードによる就労許可を得ている証拠をリフト券受け取りの際に提示すること。</w:t>
      </w:r>
    </w:p>
    <w:p w14:paraId="489B9378" w14:textId="77777777" w:rsidR="00E20882" w:rsidRDefault="00F57603">
      <w:r>
        <w:t>(9) 申請者が雇用するインストラクターはニセコユナイテッドにより発行されたニセコユナイテッド商用リフト券を購入のうえ使用し、ニセコユナイテッドが支給する加盟バッジを申請者のスノースポーツスクール又は、ガイド業のユニフォームと共に着用すること。</w:t>
      </w:r>
    </w:p>
    <w:p w14:paraId="1375334B" w14:textId="77777777" w:rsidR="00E20882" w:rsidRDefault="00F57603">
      <w:r>
        <w:t xml:space="preserve">(10) ユニフォームを着た全てのインストラクター及び、ガイドはニセコユナイテッド発行のニセコユナイテッド商用リフト券を購入し、使用しなくてはならない。 </w:t>
      </w:r>
    </w:p>
    <w:p w14:paraId="123D8FC7" w14:textId="77777777" w:rsidR="00E20882" w:rsidRDefault="00F57603">
      <w:r>
        <w:t>全てのスノースポーツインストラクター及びガイドは、商用シーズン券の購入及び、それと一緒に発行されるバッジをつけなければならない。バッジは商用リフト券1枚につき１つ貸与。業務中はジャケットのわかりやすい場所に必ずつけておかなければならない。</w:t>
      </w:r>
    </w:p>
    <w:p w14:paraId="5EC17C5D" w14:textId="77777777" w:rsidR="00E20882" w:rsidRDefault="00F57603">
      <w:r>
        <w:t>バッジ発行料は無料となりますが、バッジと商用リフト券は1,000円のデポジット代が発生します。 このバッジと商用リフト券の両方をリフト券購入先へ返却した際に、デポジット代が返却されます。</w:t>
      </w:r>
    </w:p>
    <w:p w14:paraId="3FCCE908" w14:textId="77777777" w:rsidR="00E20882" w:rsidRDefault="00F57603">
      <w:r>
        <w:t>バッジはシーズン終了後、無効となります。</w:t>
      </w:r>
    </w:p>
    <w:p w14:paraId="3314AB4D" w14:textId="77777777" w:rsidR="00E20882" w:rsidRDefault="00F57603">
      <w:r>
        <w:t>(11) レッスン中はニセコユナイテッドの商用シーズン券はニセコユナイテッドスノースポーツスクール加盟バッジがインストラクター・ガイドのジャケットに付いていない限り有効ではありません。</w:t>
      </w:r>
    </w:p>
    <w:p w14:paraId="3AFC892E" w14:textId="77777777" w:rsidR="00E20882" w:rsidRDefault="00E20882"/>
    <w:p w14:paraId="05278C3F" w14:textId="205DA7AD" w:rsidR="00E20882" w:rsidRPr="000D5722" w:rsidRDefault="00F57603">
      <w:pPr>
        <w:rPr>
          <w:b/>
        </w:rPr>
      </w:pPr>
      <w:r>
        <w:rPr>
          <w:b/>
        </w:rPr>
        <w:t>4</w:t>
      </w:r>
      <w:r w:rsidRPr="000D5722">
        <w:rPr>
          <w:b/>
        </w:rPr>
        <w:t>.</w:t>
      </w:r>
      <w:r w:rsidR="008969D7" w:rsidRPr="000D5722">
        <w:rPr>
          <w:rFonts w:hint="eastAsia"/>
          <w:b/>
        </w:rPr>
        <w:t xml:space="preserve"> </w:t>
      </w:r>
      <w:r w:rsidRPr="00950A01">
        <w:rPr>
          <w:b/>
          <w:color w:val="FF0000"/>
        </w:rPr>
        <w:t>202</w:t>
      </w:r>
      <w:r w:rsidR="00A41E24" w:rsidRPr="00950A01">
        <w:rPr>
          <w:rFonts w:hint="eastAsia"/>
          <w:b/>
          <w:color w:val="FF0000"/>
        </w:rPr>
        <w:t>2</w:t>
      </w:r>
      <w:r w:rsidRPr="00950A01">
        <w:rPr>
          <w:b/>
          <w:color w:val="FF0000"/>
        </w:rPr>
        <w:t xml:space="preserve"> – 20</w:t>
      </w:r>
      <w:r w:rsidR="00A41E24" w:rsidRPr="00950A01">
        <w:rPr>
          <w:rFonts w:hint="eastAsia"/>
          <w:b/>
          <w:color w:val="FF0000"/>
        </w:rPr>
        <w:t>23</w:t>
      </w:r>
      <w:r w:rsidR="00D158E0" w:rsidRPr="000D5722">
        <w:rPr>
          <w:rFonts w:hint="eastAsia"/>
          <w:b/>
        </w:rPr>
        <w:t>シーズン</w:t>
      </w:r>
      <w:r w:rsidRPr="000D5722">
        <w:rPr>
          <w:b/>
        </w:rPr>
        <w:t xml:space="preserve">　商用リフト券の料金</w:t>
      </w:r>
    </w:p>
    <w:p w14:paraId="593BFAE4" w14:textId="4B6CBBEE" w:rsidR="00E20882" w:rsidRDefault="00F57603">
      <w:r w:rsidRPr="000D5722">
        <w:t>1)①</w:t>
      </w:r>
      <w:r w:rsidRPr="000D5722">
        <w:rPr>
          <w:color w:val="FF0000"/>
        </w:rPr>
        <w:t xml:space="preserve"> </w:t>
      </w:r>
      <w:r w:rsidR="00A41E24" w:rsidRPr="00950A01">
        <w:rPr>
          <w:color w:val="FF0000"/>
        </w:rPr>
        <w:t>2022 - 2023</w:t>
      </w:r>
      <w:r w:rsidRPr="000D5722">
        <w:rPr>
          <w:rFonts w:hint="eastAsia"/>
        </w:rPr>
        <w:t>シーズン</w:t>
      </w:r>
      <w:r w:rsidRPr="000D5722">
        <w:t xml:space="preserve"> </w:t>
      </w:r>
      <w:r w:rsidRPr="000D5722">
        <w:rPr>
          <w:rFonts w:hint="eastAsia"/>
        </w:rPr>
        <w:t xml:space="preserve">　</w:t>
      </w:r>
      <w:r w:rsidRPr="000D5722">
        <w:t>ニセコユナイテッド商用シーズンリフト券料金：</w:t>
      </w:r>
      <w:r w:rsidR="00A41E24">
        <w:t xml:space="preserve"> </w:t>
      </w:r>
      <w:r w:rsidR="00A41E24" w:rsidRPr="00950A01">
        <w:rPr>
          <w:color w:val="FF0000"/>
        </w:rPr>
        <w:t>267,800円</w:t>
      </w:r>
      <w:r w:rsidR="00A41E24">
        <w:t xml:space="preserve"> </w:t>
      </w:r>
      <w:r w:rsidRPr="000D5722">
        <w:t xml:space="preserve"> (税込)</w:t>
      </w:r>
    </w:p>
    <w:p w14:paraId="6D14EAE5" w14:textId="21340BCD" w:rsidR="00E20882" w:rsidRDefault="00F57603">
      <w:r>
        <w:t xml:space="preserve">　②</w:t>
      </w:r>
      <w:r w:rsidR="008969D7">
        <w:rPr>
          <w:rFonts w:hint="eastAsia"/>
        </w:rPr>
        <w:t xml:space="preserve"> </w:t>
      </w:r>
      <w:r w:rsidR="00A41E24" w:rsidRPr="00950A01">
        <w:rPr>
          <w:color w:val="FF0000"/>
        </w:rPr>
        <w:t>2022 - 2023</w:t>
      </w:r>
      <w:r w:rsidRPr="000D5722">
        <w:rPr>
          <w:rFonts w:hint="eastAsia"/>
        </w:rPr>
        <w:t>シーズン</w:t>
      </w:r>
      <w:r>
        <w:t xml:space="preserve">　ニセコウィンターガイド協会(NWGA)・写真ガイド事業商用券 ： </w:t>
      </w:r>
      <w:r w:rsidR="00A41E24" w:rsidRPr="00950A01">
        <w:rPr>
          <w:color w:val="FF0000"/>
        </w:rPr>
        <w:t>131,300円</w:t>
      </w:r>
      <w:r>
        <w:t xml:space="preserve"> (税込)</w:t>
      </w:r>
    </w:p>
    <w:p w14:paraId="56844CE0" w14:textId="77777777" w:rsidR="00E20882" w:rsidRDefault="00F57603">
      <w:r>
        <w:lastRenderedPageBreak/>
        <w:t>ニセコウィンターガイド協会（NWGA）に所属している、インストラクター又は、ガイドおよび写真ガイド事業を行うもの。なお、NWGA所属であってもゲレンデレッスンを行う場合は、スノースポーツ・ガイドスクールに加盟申請し認定を受けなければならず、この場合、商用券①を購入しなければならない。</w:t>
      </w:r>
    </w:p>
    <w:p w14:paraId="2C86069E" w14:textId="77777777" w:rsidR="00E20882" w:rsidRDefault="00F57603">
      <w:r>
        <w:t>2)ニセコユナイテッド商用シーズン券は、所有者の名前及び写真入りとし、所有者以外への譲渡、貸与は認めません。</w:t>
      </w:r>
    </w:p>
    <w:p w14:paraId="2CB89BB0" w14:textId="4BBF1D1B" w:rsidR="00E20882" w:rsidRDefault="00F57603">
      <w:pPr>
        <w:rPr>
          <w:color w:val="FF0000"/>
        </w:rPr>
      </w:pPr>
      <w:r>
        <w:t>3)ニセコユナイテッド商用5日間リフト料金：</w:t>
      </w:r>
      <w:r w:rsidR="00A41E24" w:rsidRPr="00950A01">
        <w:rPr>
          <w:rFonts w:hint="eastAsia"/>
          <w:color w:val="FF0000"/>
        </w:rPr>
        <w:t>62</w:t>
      </w:r>
      <w:r w:rsidRPr="00950A01">
        <w:rPr>
          <w:color w:val="FF0000"/>
        </w:rPr>
        <w:t>,000円</w:t>
      </w:r>
      <w:r>
        <w:t xml:space="preserve">(税込) </w:t>
      </w:r>
    </w:p>
    <w:p w14:paraId="413982EF" w14:textId="77777777" w:rsidR="00E20882" w:rsidRPr="000D5722" w:rsidRDefault="00F57603">
      <w:r w:rsidRPr="000D5722">
        <w:t>商用5日間リフト券の詳細は下記を参照下さい。</w:t>
      </w:r>
    </w:p>
    <w:p w14:paraId="5660D60D" w14:textId="6270C1E9" w:rsidR="00E20882" w:rsidRDefault="00F57603">
      <w:r w:rsidRPr="000D5722">
        <w:t>1. 商用5日間リフト券は、</w:t>
      </w:r>
      <w:r w:rsidRPr="00950A01">
        <w:rPr>
          <w:color w:val="FF0000"/>
        </w:rPr>
        <w:t>202</w:t>
      </w:r>
      <w:r w:rsidR="00A41E24" w:rsidRPr="00950A01">
        <w:rPr>
          <w:rFonts w:hint="eastAsia"/>
          <w:color w:val="FF0000"/>
        </w:rPr>
        <w:t>2</w:t>
      </w:r>
      <w:r w:rsidRPr="00950A01">
        <w:rPr>
          <w:color w:val="FF0000"/>
        </w:rPr>
        <w:t>‐202</w:t>
      </w:r>
      <w:r w:rsidR="00A41E24" w:rsidRPr="00950A01">
        <w:rPr>
          <w:color w:val="FF0000"/>
        </w:rPr>
        <w:t>3</w:t>
      </w:r>
      <w:r w:rsidRPr="000D5722">
        <w:t>シーズン中有効であり、連続して使用しなくてもよ</w:t>
      </w:r>
      <w:r>
        <w:t>い。</w:t>
      </w:r>
    </w:p>
    <w:p w14:paraId="5C0098A6" w14:textId="77777777" w:rsidR="00E20882" w:rsidRDefault="00F57603">
      <w:r>
        <w:t>2. 本券は所有者の名前、写真は発行には必要ありません。ただし、申請者のスノースポーツスクール名、ガイド事業名は表示される。</w:t>
      </w:r>
    </w:p>
    <w:p w14:paraId="1DECEFAC" w14:textId="77777777" w:rsidR="00E20882" w:rsidRDefault="00F57603">
      <w:r>
        <w:t>3. スノースポーツスクールまたはガイド事業者は本券を商用シーズンリフト券購入枚数と同数まで購入する事ができる。</w:t>
      </w:r>
    </w:p>
    <w:p w14:paraId="25B36B62" w14:textId="77777777" w:rsidR="00E20882" w:rsidRDefault="00F57603">
      <w:r>
        <w:t>4. 商用5日間リフト券はインストラクターまたはガイドが、ジャケットにニセコユナイテッド加盟バッジを付けていなくても有効となる。</w:t>
      </w:r>
    </w:p>
    <w:p w14:paraId="6F2B5688" w14:textId="77777777" w:rsidR="00E20882" w:rsidRDefault="00F57603">
      <w:r>
        <w:t>5. この商用5日間リフト券は使用後、上限の枚数（商用シーズンリフト券の購入枚数）の範囲で買い足すことが出来る。</w:t>
      </w:r>
    </w:p>
    <w:p w14:paraId="6CA387A1" w14:textId="77777777" w:rsidR="00E20882" w:rsidRDefault="00E20882"/>
    <w:p w14:paraId="58971ECD" w14:textId="77777777" w:rsidR="00E20882" w:rsidRDefault="00F57603">
      <w:pPr>
        <w:rPr>
          <w:b/>
        </w:rPr>
      </w:pPr>
      <w:r>
        <w:rPr>
          <w:b/>
        </w:rPr>
        <w:t>5.申請手続き</w:t>
      </w:r>
    </w:p>
    <w:p w14:paraId="38858D4B" w14:textId="77777777" w:rsidR="00E20882" w:rsidRDefault="00F57603">
      <w:r>
        <w:t>申請者は「ニセコユナイテッドスクール加盟システム」申請書を必要書類と共に遅くとも、申請者が運営するスノースポーツスクールの営業開始日1週間前までに提出することとします。また、申請者は最も多く利用する、またはレッスンを開始するスキー場へ申請書を提出することとします。</w:t>
      </w:r>
    </w:p>
    <w:p w14:paraId="768A4285" w14:textId="77777777" w:rsidR="00E20882" w:rsidRDefault="00F57603">
      <w:r>
        <w:t>※注意：花園及びニセコビレッジはいかなる状況下においても同スキー場をレッスン待ち合わせ場所として利用または宣伝することを禁止します。</w:t>
      </w:r>
    </w:p>
    <w:p w14:paraId="3126E513" w14:textId="77777777" w:rsidR="00E20882" w:rsidRDefault="00F57603">
      <w:r>
        <w:t>申請に必要な書類：</w:t>
      </w:r>
    </w:p>
    <w:p w14:paraId="3C2ECE03" w14:textId="77777777" w:rsidR="00E20882" w:rsidRDefault="00F57603">
      <w:r>
        <w:t>(1) ニセコユナイテッドスノースポーツ・ガイド加盟システムの申請書を記入。</w:t>
      </w:r>
    </w:p>
    <w:p w14:paraId="6AA22733" w14:textId="77777777" w:rsidR="00E20882" w:rsidRDefault="00F57603">
      <w:r>
        <w:t>(2) グループまたは会社の概要。事業内容に関する詳細な説明、所在地、夏期・冬期の連絡先、および日本語を話す従業員の連絡先を含む。</w:t>
      </w:r>
    </w:p>
    <w:p w14:paraId="69C6AEC2" w14:textId="77777777" w:rsidR="00E20882" w:rsidRDefault="00F57603">
      <w:r>
        <w:t>(3) 申請者の危機管理計画書の写し。お客様や従業員が負傷した場合または重大な事故が発生した場合に必要となる。</w:t>
      </w:r>
    </w:p>
    <w:p w14:paraId="062B4383" w14:textId="77777777" w:rsidR="00E20882" w:rsidRDefault="00F57603">
      <w:r>
        <w:t>(4) 従業員のトレーニング、向上計画の控え。</w:t>
      </w:r>
    </w:p>
    <w:p w14:paraId="44C9B5CE" w14:textId="77777777" w:rsidR="00E20882" w:rsidRDefault="00F57603">
      <w:r>
        <w:t>(5) 申請者が運営するスノースポーツスクールのユニフォーム写真。</w:t>
      </w:r>
    </w:p>
    <w:p w14:paraId="0950890A" w14:textId="77777777" w:rsidR="00E20882" w:rsidRDefault="00F57603">
      <w:r>
        <w:t>(6) 雇用するインストラクターの人数。</w:t>
      </w:r>
    </w:p>
    <w:p w14:paraId="71A5F901" w14:textId="77777777" w:rsidR="00E20882" w:rsidRDefault="00F57603">
      <w:r>
        <w:t>(7) 代表者の詳細と保有資格。</w:t>
      </w:r>
    </w:p>
    <w:p w14:paraId="074E9A4C" w14:textId="77777777" w:rsidR="00E20882" w:rsidRDefault="00F57603">
      <w:r>
        <w:t>(8) ニセコユナイテッド商用リフト券を購入する従業員およびインストラクターの一覧。</w:t>
      </w:r>
      <w:r>
        <w:lastRenderedPageBreak/>
        <w:t>外国人従業員の場合は、日本での就労許可を得ている証拠（就労ビザの写し等）およびその者の外国人登録カードの写しを提示すること。</w:t>
      </w:r>
    </w:p>
    <w:p w14:paraId="6D81FDB2" w14:textId="77777777" w:rsidR="00E20882" w:rsidRDefault="00F57603">
      <w:r>
        <w:t>(9) 第三者損害賠償責任保険（1事故につき1億円以上）及び受講生傷害保険に加入している証明となるもの（保険証券の写し）を提出すること。</w:t>
      </w:r>
    </w:p>
    <w:p w14:paraId="2EEE7653" w14:textId="77777777" w:rsidR="00E20882" w:rsidRDefault="00F57603">
      <w:r>
        <w:t>申請書を初めに受け取ったＮＦＰ会員は、申請会社の従業員のレベルに変更や更新があった際は、直ちに報告を受けること。</w:t>
      </w:r>
    </w:p>
    <w:p w14:paraId="0D3E0DEB" w14:textId="77777777" w:rsidR="00E20882" w:rsidRDefault="00F57603">
      <w:r>
        <w:t>申請者の加盟は、NFPの裁量に委ねられています。NFPに認定された後にのみ、申請者は申請書に記載された全従業員およびインストラクターのためにニセコユナイテッド商用リフト券を購入することが可能。</w:t>
      </w:r>
    </w:p>
    <w:p w14:paraId="20A8B9F4" w14:textId="77777777" w:rsidR="00E20882" w:rsidRDefault="00E20882"/>
    <w:p w14:paraId="03F2875B" w14:textId="77777777" w:rsidR="00E20882" w:rsidRDefault="00F57603">
      <w:pPr>
        <w:rPr>
          <w:b/>
        </w:rPr>
      </w:pPr>
      <w:r>
        <w:rPr>
          <w:b/>
        </w:rPr>
        <w:t>6.禁止事項</w:t>
      </w:r>
    </w:p>
    <w:p w14:paraId="0A3F6D01" w14:textId="77777777" w:rsidR="00E20882" w:rsidRDefault="00F57603">
      <w:r>
        <w:t>個人、グループまたは企業は最初に示した通り、必要な加盟の承認を得ない限りどのような形態であれ、営利目的でスノースポーツスクール事業を行う事はできません。</w:t>
      </w:r>
    </w:p>
    <w:p w14:paraId="3E4562A8" w14:textId="77777777" w:rsidR="00E20882" w:rsidRDefault="00F57603">
      <w:r>
        <w:t>認定の可否に関わらず、以下の事を禁じる：</w:t>
      </w:r>
    </w:p>
    <w:p w14:paraId="06E68FB7" w14:textId="77777777" w:rsidR="00E20882" w:rsidRDefault="00F57603">
      <w:r>
        <w:t>ニセコ全山地域内でどのような形態であれ、事業のための勧誘および</w:t>
      </w:r>
      <w:r>
        <w:rPr>
          <w:color w:val="FF0000"/>
        </w:rPr>
        <w:t>/</w:t>
      </w:r>
      <w:r>
        <w:t>または宣伝行為を行う事。企業や個人は活動を行うニセコユナイテッドのスキー場で、レッスンを行っていることを（パンフレットやウェブサイト等で）各スキー場またはニセコユナイテッドの許可なく宣伝してはならない。</w:t>
      </w:r>
    </w:p>
    <w:p w14:paraId="56241A4C" w14:textId="77777777" w:rsidR="00E20882" w:rsidRDefault="00F57603">
      <w:r>
        <w:t>NFPに報告された既定のユニフォームを着用しないでレッスンを実施すること。</w:t>
      </w:r>
    </w:p>
    <w:p w14:paraId="4211C601" w14:textId="77777777" w:rsidR="00E20882" w:rsidRDefault="00F57603">
      <w:r>
        <w:t>ニセコユナイテッドリフト全域において、営利目的でスノースポーツスクールを運営する全ての企業や個人はいかなる状況においても、ニセコユナイテッド商用リフト券以外のリフト券を使用することを禁止する。これは索道事業運送約款に基づき法的に強制可能であり、ニセコ全山域でリフト券を購入する全ての者に適用される。</w:t>
      </w:r>
    </w:p>
    <w:p w14:paraId="3EE5D986" w14:textId="77777777" w:rsidR="00E20882" w:rsidRDefault="00E20882"/>
    <w:p w14:paraId="12D6B642" w14:textId="77777777" w:rsidR="00E20882" w:rsidRDefault="00F57603">
      <w:pPr>
        <w:rPr>
          <w:b/>
        </w:rPr>
      </w:pPr>
      <w:r>
        <w:rPr>
          <w:b/>
        </w:rPr>
        <w:t>7.適用外</w:t>
      </w:r>
    </w:p>
    <w:p w14:paraId="521ACDE1" w14:textId="77777777" w:rsidR="00E20882" w:rsidRDefault="00F57603">
      <w:r>
        <w:t>以下の状況においては加盟を必要としません。</w:t>
      </w:r>
    </w:p>
    <w:p w14:paraId="69590AA6" w14:textId="77777777" w:rsidR="00E20882" w:rsidRDefault="00F57603">
      <w:r>
        <w:t>学校教師が学校授業として生徒に対して一時的または短期間に教える場合</w:t>
      </w:r>
    </w:p>
    <w:p w14:paraId="17FA8150" w14:textId="77777777" w:rsidR="00E20882" w:rsidRDefault="00F57603">
      <w:r>
        <w:t>NFPの公認スノースポーツスクール</w:t>
      </w:r>
    </w:p>
    <w:p w14:paraId="003F88F9" w14:textId="77777777" w:rsidR="00E20882" w:rsidRDefault="00E20882"/>
    <w:p w14:paraId="207660B2" w14:textId="77777777" w:rsidR="00E20882" w:rsidRDefault="00F57603">
      <w:pPr>
        <w:rPr>
          <w:b/>
        </w:rPr>
      </w:pPr>
      <w:r>
        <w:rPr>
          <w:b/>
        </w:rPr>
        <w:t>8.取り締まりの施行手順</w:t>
      </w:r>
    </w:p>
    <w:p w14:paraId="786854E5" w14:textId="77777777" w:rsidR="00E20882" w:rsidRDefault="00F57603">
      <w:r>
        <w:t>NFPは、有資格スノースポーツスクール・ガイド事業者が商用リフト券を購入しスクール事業をすることを尊重し、またそれを保護します。尚、リフト券取締者が、正しいリフト券を使用しているか確認する場合があります。リフト券取締り者はハンディチェッカーを所持しており、下記の項目を確認します。</w:t>
      </w:r>
    </w:p>
    <w:p w14:paraId="558DC150" w14:textId="77777777" w:rsidR="00E20882" w:rsidRDefault="00F57603">
      <w:r>
        <w:t>a) リフト券の種類</w:t>
      </w:r>
    </w:p>
    <w:p w14:paraId="3A3DF819" w14:textId="77777777" w:rsidR="00E20882" w:rsidRDefault="00F57603">
      <w:r>
        <w:t>b) 所持者の名前及びカラー写真</w:t>
      </w:r>
    </w:p>
    <w:p w14:paraId="7663AF58" w14:textId="77777777" w:rsidR="00E20882" w:rsidRDefault="00F57603">
      <w:r>
        <w:t>c) リフト券の番号</w:t>
      </w:r>
    </w:p>
    <w:p w14:paraId="694AC21F" w14:textId="77777777" w:rsidR="00E20882" w:rsidRDefault="00F57603">
      <w:r>
        <w:lastRenderedPageBreak/>
        <w:t>※ハンディチェッカーはデータを記録し今後の参考に利用することが可能。</w:t>
      </w:r>
    </w:p>
    <w:p w14:paraId="7406028A" w14:textId="77777777" w:rsidR="00E20882" w:rsidRDefault="00F57603">
      <w:r>
        <w:t>もし、取締り者が疑わしいと判断した場合、‘諮問会案内文書‘をニセコユナイテッドスノースポーツ・ガイドスクール加盟システムについての書類と一緒に手渡します。その場では、それ以上の関与はしませんので口論等無いようにご協力ください。違反していると考えられた者は、正しいリフト券を使用している事を証明する為に、NFP会員との個別会談を４８時間以内に持たなければならない。</w:t>
      </w:r>
    </w:p>
    <w:p w14:paraId="259C5BD3" w14:textId="77777777" w:rsidR="00E20882" w:rsidRDefault="00F57603">
      <w:r>
        <w:t>もし、４８時間以内に個別会談設定を行わなければ、自動的に対象人物のリフト券を使用停止とする</w:t>
      </w:r>
    </w:p>
    <w:p w14:paraId="7A7B7282" w14:textId="77777777" w:rsidR="00E20882" w:rsidRDefault="00F57603">
      <w:r>
        <w:t>○４８時間以内に返答をし、個別会談に応じた場合、下記の結果が考えられる：</w:t>
      </w:r>
    </w:p>
    <w:p w14:paraId="6CE4E2A7" w14:textId="77777777" w:rsidR="00E20882" w:rsidRDefault="00F57603">
      <w:r>
        <w:t>(1) 対象人物が報酬を得てレッスンを行っていない事をNFPが確認できた場合は何も起こらない。</w:t>
      </w:r>
    </w:p>
    <w:p w14:paraId="23D82392" w14:textId="77777777" w:rsidR="00E20882" w:rsidRDefault="00F57603">
      <w:r>
        <w:t xml:space="preserve">(2) 対象人物が報酬を得てレッスンを行っていたとNFPが確信した場合、 </w:t>
      </w:r>
    </w:p>
    <w:p w14:paraId="35D9581B" w14:textId="77777777" w:rsidR="00E20882" w:rsidRDefault="00F57603">
      <w:r>
        <w:t>本システムへの申請を促し認定スクールとなるべく行動してもらう。加盟スクールと認定された場合、購入済みのリフト券代は商用シーズン券購入費の一部として認められる。</w:t>
      </w:r>
    </w:p>
    <w:p w14:paraId="6E15C2E5" w14:textId="77777777" w:rsidR="00E20882" w:rsidRDefault="00F57603">
      <w:r>
        <w:t>もし、対象人物がニセコユナイテッドの加盟条件に満たなく、ニセコユナイテッドスノースポーツ・ガイドスクールへ加盟できない場合は、スクール及びガイド行為をしてはいけない旨警告する。(警告1回目)。尚、スノースポーツ・ガイド事業に従事していないという承認書への署名が必要となる。もし、再度対象人物がスノースポーツ・ガイドを行っていた場合（報酬を得てレッスンを行っていたとNFPが認めた場合）、所持していたリフト券を払い戻しなしで、即刻使用停止とする。</w:t>
      </w:r>
    </w:p>
    <w:p w14:paraId="53E2C925" w14:textId="77777777" w:rsidR="00E20882" w:rsidRDefault="00F57603">
      <w:r>
        <w:t>もし、2回目の忠告を受けた場合、下記の結果が考えられる：</w:t>
      </w:r>
    </w:p>
    <w:p w14:paraId="3E4B7752" w14:textId="77777777" w:rsidR="00E20882" w:rsidRDefault="00F57603">
      <w:r>
        <w:t>○４８時間以内に返答し、個別会談に応じた場合、下記の結果が考えられる：</w:t>
      </w:r>
    </w:p>
    <w:p w14:paraId="702D4753" w14:textId="77777777" w:rsidR="00E20882" w:rsidRDefault="00F57603">
      <w:r>
        <w:t>(1) 対象人物が報酬を得てレッスンを行っていない事をNFPが確認できた場合は何も起こらない。</w:t>
      </w:r>
    </w:p>
    <w:p w14:paraId="14162062" w14:textId="77777777" w:rsidR="00E20882" w:rsidRDefault="00F57603">
      <w:r>
        <w:t>(2) 対象人物が報酬を得てレッスンを行っていたとNFPが確信した場合、対象者のリフト券を払い戻しなしで即刻使用停止とする。</w:t>
      </w:r>
    </w:p>
    <w:p w14:paraId="2FE5125D" w14:textId="77777777" w:rsidR="00E20882" w:rsidRDefault="00F57603">
      <w:r>
        <w:t>スノースポーツスクール・ガイド加盟会社の従業員が正しいリフト券またはバッジを使用していない場合、NFPはその会社、全てのリフト券を払い戻しなしで取り消しをする事が出来ます。</w:t>
      </w:r>
    </w:p>
    <w:p w14:paraId="01FE4D8F" w14:textId="77777777" w:rsidR="00E20882" w:rsidRDefault="00F57603">
      <w:r>
        <w:t>スノースポーツスクール・ガイド加盟会社は違反営業をしていると思われる個人を特定し、取り締まり者へ報告できます。取り締り者はその情報を基に、その個人に関するリフト券、全てのデータをNFPへ報告します。</w:t>
      </w:r>
    </w:p>
    <w:p w14:paraId="13F21D46" w14:textId="77777777" w:rsidR="00E20882" w:rsidRDefault="00E20882"/>
    <w:p w14:paraId="4A59D45B" w14:textId="77777777" w:rsidR="00E20882" w:rsidRDefault="00F57603">
      <w:pPr>
        <w:rPr>
          <w:b/>
        </w:rPr>
      </w:pPr>
      <w:r>
        <w:rPr>
          <w:b/>
        </w:rPr>
        <w:t>9.総則</w:t>
      </w:r>
    </w:p>
    <w:p w14:paraId="7334944D" w14:textId="77777777" w:rsidR="00E20882" w:rsidRDefault="00F57603">
      <w:r>
        <w:t>1.もし、報酬を得て、レッスン又は、ガイドをしていたとNFPが確信した場合及び、ユナイテッドスノースポーツ・ガイドスクール加盟定義に反している行動とみなした際、NFPは、その者が所持していたリフト券を払い戻しなしで、即刻使用停止する権利がある。</w:t>
      </w:r>
    </w:p>
    <w:p w14:paraId="432A47BB" w14:textId="77777777" w:rsidR="00E20882" w:rsidRDefault="00F57603">
      <w:r>
        <w:lastRenderedPageBreak/>
        <w:t>2.もし、NFPにリフト券を停止された者は、その翌年はシーズン券(通常)の購入は不可能となる。しかし、ニセコユナイテッドスノースポーツ・ガイドシステムに認定を受けた場合は商用シーズン券の購入は可能。</w:t>
      </w:r>
    </w:p>
    <w:p w14:paraId="480EB137" w14:textId="77777777" w:rsidR="00E20882" w:rsidRDefault="00F57603">
      <w:r>
        <w:t>3.NFPはいつでも「ニセコユナイテッドスクール加盟制度」を修正または改定する権利を有します。</w:t>
      </w:r>
    </w:p>
    <w:p w14:paraId="76B1747A" w14:textId="77777777" w:rsidR="00E20882" w:rsidRDefault="00F57603">
      <w:r>
        <w:t>4.この制度の下で加盟を認められたスノースポーツスクールまたは企業がニセコ全山においていかなる形であれ、リフト使用・乗車の優先権を得ることはありません。</w:t>
      </w:r>
    </w:p>
    <w:p w14:paraId="10CE62EF" w14:textId="77777777" w:rsidR="00E20882" w:rsidRDefault="00F57603">
      <w:r>
        <w:t>5.NFPは、ニセコユナイテッドリゾートエリアの住人やお客様へ、ニセコユナイテッドスノースポーツ・ガイドスクール加盟システムの利点および、加盟したインストラクターとガイドのみがニセコユナイテッド内で活動が認められる主旨の案内看板を掲示します。</w:t>
      </w:r>
    </w:p>
    <w:p w14:paraId="58B632FB" w14:textId="77777777" w:rsidR="00E20882" w:rsidRDefault="00F57603">
      <w:pPr>
        <w:pBdr>
          <w:top w:val="nil"/>
          <w:left w:val="nil"/>
          <w:bottom w:val="nil"/>
          <w:right w:val="nil"/>
          <w:between w:val="nil"/>
        </w:pBdr>
        <w:jc w:val="right"/>
        <w:rPr>
          <w:color w:val="000000"/>
          <w:lang w:eastAsia="zh-TW"/>
        </w:rPr>
      </w:pPr>
      <w:r>
        <w:rPr>
          <w:color w:val="000000"/>
          <w:lang w:eastAsia="zh-TW"/>
        </w:rPr>
        <w:t>以上</w:t>
      </w:r>
    </w:p>
    <w:p w14:paraId="60CE9DF3" w14:textId="77777777" w:rsidR="00E20882" w:rsidRDefault="00F57603">
      <w:pPr>
        <w:widowControl/>
        <w:jc w:val="left"/>
        <w:rPr>
          <w:lang w:eastAsia="zh-TW"/>
        </w:rPr>
      </w:pPr>
      <w:r>
        <w:rPr>
          <w:lang w:eastAsia="zh-TW"/>
        </w:rPr>
        <w:br w:type="page"/>
      </w:r>
    </w:p>
    <w:p w14:paraId="718E5A27" w14:textId="77777777" w:rsidR="00E20882" w:rsidRDefault="00F57603">
      <w:pPr>
        <w:jc w:val="right"/>
        <w:rPr>
          <w:lang w:eastAsia="zh-TW"/>
        </w:rPr>
      </w:pPr>
      <w:r>
        <w:rPr>
          <w:lang w:eastAsia="zh-TW"/>
        </w:rPr>
        <w:lastRenderedPageBreak/>
        <w:t>別紙</w:t>
      </w:r>
    </w:p>
    <w:p w14:paraId="7D257310" w14:textId="77777777" w:rsidR="00E20882" w:rsidRDefault="00E20882">
      <w:pPr>
        <w:jc w:val="right"/>
        <w:rPr>
          <w:lang w:eastAsia="zh-TW"/>
        </w:rPr>
      </w:pPr>
    </w:p>
    <w:p w14:paraId="20BC3868" w14:textId="77777777" w:rsidR="00E20882" w:rsidRDefault="00F57603">
      <w:pPr>
        <w:jc w:val="center"/>
        <w:rPr>
          <w:lang w:eastAsia="zh-TW"/>
        </w:rPr>
      </w:pPr>
      <w:r>
        <w:rPr>
          <w:lang w:eastAsia="zh-TW"/>
        </w:rPr>
        <w:t>代表者（校長）資格要件</w:t>
      </w:r>
    </w:p>
    <w:p w14:paraId="6FCCB08A" w14:textId="77777777" w:rsidR="00E20882" w:rsidRDefault="00E20882">
      <w:pPr>
        <w:jc w:val="center"/>
        <w:rPr>
          <w:lang w:eastAsia="zh-TW"/>
        </w:rPr>
      </w:pPr>
    </w:p>
    <w:tbl>
      <w:tblPr>
        <w:tblStyle w:val="ae"/>
        <w:tblW w:w="84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7"/>
        <w:gridCol w:w="4237"/>
      </w:tblGrid>
      <w:tr w:rsidR="00E20882" w14:paraId="2AE7458A" w14:textId="77777777">
        <w:tc>
          <w:tcPr>
            <w:tcW w:w="8474" w:type="dxa"/>
            <w:gridSpan w:val="2"/>
            <w:tcBorders>
              <w:top w:val="single" w:sz="12" w:space="0" w:color="000000"/>
              <w:left w:val="single" w:sz="12" w:space="0" w:color="000000"/>
              <w:right w:val="single" w:sz="12" w:space="0" w:color="000000"/>
            </w:tcBorders>
          </w:tcPr>
          <w:p w14:paraId="1A9D9845" w14:textId="63A50B34" w:rsidR="00E20882" w:rsidRDefault="00A41E24">
            <w:pPr>
              <w:jc w:val="center"/>
            </w:pPr>
            <w:r w:rsidRPr="00950A01">
              <w:rPr>
                <w:color w:val="FF0000"/>
              </w:rPr>
              <w:t>202</w:t>
            </w:r>
            <w:r w:rsidRPr="00950A01">
              <w:rPr>
                <w:rFonts w:hint="eastAsia"/>
                <w:color w:val="FF0000"/>
              </w:rPr>
              <w:t>2</w:t>
            </w:r>
            <w:r w:rsidRPr="00950A01">
              <w:rPr>
                <w:color w:val="FF0000"/>
              </w:rPr>
              <w:t>‐2023</w:t>
            </w:r>
          </w:p>
        </w:tc>
      </w:tr>
      <w:tr w:rsidR="00E20882" w14:paraId="392BA86D" w14:textId="77777777">
        <w:tc>
          <w:tcPr>
            <w:tcW w:w="4237" w:type="dxa"/>
            <w:tcBorders>
              <w:left w:val="single" w:sz="12" w:space="0" w:color="000000"/>
              <w:bottom w:val="single" w:sz="12" w:space="0" w:color="000000"/>
            </w:tcBorders>
          </w:tcPr>
          <w:p w14:paraId="05639B00" w14:textId="77777777" w:rsidR="00E20882" w:rsidRDefault="00F57603">
            <w:pPr>
              <w:jc w:val="center"/>
            </w:pPr>
            <w:r>
              <w:t>COUNTRY</w:t>
            </w:r>
          </w:p>
        </w:tc>
        <w:tc>
          <w:tcPr>
            <w:tcW w:w="4237" w:type="dxa"/>
            <w:tcBorders>
              <w:bottom w:val="single" w:sz="12" w:space="0" w:color="000000"/>
              <w:right w:val="single" w:sz="12" w:space="0" w:color="000000"/>
            </w:tcBorders>
          </w:tcPr>
          <w:p w14:paraId="593DF6A3" w14:textId="77777777" w:rsidR="00E20882" w:rsidRDefault="00F57603">
            <w:pPr>
              <w:jc w:val="center"/>
            </w:pPr>
            <w:r>
              <w:t>GROUP</w:t>
            </w:r>
          </w:p>
        </w:tc>
      </w:tr>
      <w:tr w:rsidR="00E20882" w14:paraId="7F648CBB" w14:textId="77777777">
        <w:tc>
          <w:tcPr>
            <w:tcW w:w="4237" w:type="dxa"/>
            <w:tcBorders>
              <w:top w:val="single" w:sz="12" w:space="0" w:color="000000"/>
              <w:left w:val="single" w:sz="12" w:space="0" w:color="000000"/>
            </w:tcBorders>
          </w:tcPr>
          <w:p w14:paraId="5AE935F0" w14:textId="77777777" w:rsidR="00E20882" w:rsidRDefault="00F57603">
            <w:pPr>
              <w:jc w:val="center"/>
            </w:pPr>
            <w:r>
              <w:t>OVSV</w:t>
            </w:r>
          </w:p>
          <w:p w14:paraId="3FC717F2" w14:textId="77777777" w:rsidR="00E20882" w:rsidRDefault="00F57603">
            <w:pPr>
              <w:jc w:val="center"/>
            </w:pPr>
            <w:r>
              <w:t>AUSTRIA</w:t>
            </w:r>
          </w:p>
        </w:tc>
        <w:tc>
          <w:tcPr>
            <w:tcW w:w="4237" w:type="dxa"/>
            <w:tcBorders>
              <w:top w:val="single" w:sz="12" w:space="0" w:color="000000"/>
              <w:right w:val="single" w:sz="12" w:space="0" w:color="000000"/>
            </w:tcBorders>
            <w:vAlign w:val="center"/>
          </w:tcPr>
          <w:p w14:paraId="53EE7DFF" w14:textId="77777777" w:rsidR="00E20882" w:rsidRDefault="00F57603">
            <w:pPr>
              <w:jc w:val="center"/>
            </w:pPr>
            <w:r>
              <w:t>STAATLICHER</w:t>
            </w:r>
          </w:p>
        </w:tc>
      </w:tr>
      <w:tr w:rsidR="00E20882" w14:paraId="003A3107" w14:textId="77777777">
        <w:tc>
          <w:tcPr>
            <w:tcW w:w="4237" w:type="dxa"/>
            <w:tcBorders>
              <w:left w:val="single" w:sz="12" w:space="0" w:color="000000"/>
            </w:tcBorders>
          </w:tcPr>
          <w:p w14:paraId="4F77CDC1" w14:textId="77777777" w:rsidR="00E20882" w:rsidRDefault="00F57603">
            <w:pPr>
              <w:jc w:val="center"/>
            </w:pPr>
            <w:r>
              <w:t>SWISS</w:t>
            </w:r>
          </w:p>
          <w:p w14:paraId="421D4DA3" w14:textId="77777777" w:rsidR="00E20882" w:rsidRDefault="00F57603">
            <w:pPr>
              <w:jc w:val="center"/>
            </w:pPr>
            <w:r>
              <w:t>AUSTRIA</w:t>
            </w:r>
          </w:p>
        </w:tc>
        <w:tc>
          <w:tcPr>
            <w:tcW w:w="4237" w:type="dxa"/>
            <w:tcBorders>
              <w:right w:val="single" w:sz="12" w:space="0" w:color="000000"/>
            </w:tcBorders>
            <w:vAlign w:val="center"/>
          </w:tcPr>
          <w:p w14:paraId="79384EF6" w14:textId="77777777" w:rsidR="00E20882" w:rsidRDefault="00F57603">
            <w:pPr>
              <w:jc w:val="center"/>
            </w:pPr>
            <w:r>
              <w:t>FULL</w:t>
            </w:r>
          </w:p>
        </w:tc>
      </w:tr>
      <w:tr w:rsidR="00E20882" w14:paraId="27141ED6" w14:textId="77777777">
        <w:trPr>
          <w:trHeight w:val="730"/>
        </w:trPr>
        <w:tc>
          <w:tcPr>
            <w:tcW w:w="4237" w:type="dxa"/>
            <w:tcBorders>
              <w:left w:val="single" w:sz="12" w:space="0" w:color="000000"/>
            </w:tcBorders>
            <w:vAlign w:val="center"/>
          </w:tcPr>
          <w:p w14:paraId="53777E2F" w14:textId="77777777" w:rsidR="00E20882" w:rsidRDefault="00F57603">
            <w:pPr>
              <w:jc w:val="center"/>
            </w:pPr>
            <w:r>
              <w:t>FRANCE</w:t>
            </w:r>
          </w:p>
        </w:tc>
        <w:tc>
          <w:tcPr>
            <w:tcW w:w="4237" w:type="dxa"/>
            <w:tcBorders>
              <w:right w:val="single" w:sz="12" w:space="0" w:color="000000"/>
            </w:tcBorders>
            <w:vAlign w:val="center"/>
          </w:tcPr>
          <w:p w14:paraId="2A30A419" w14:textId="77777777" w:rsidR="00E20882" w:rsidRDefault="00F57603">
            <w:pPr>
              <w:jc w:val="center"/>
            </w:pPr>
            <w:r>
              <w:t>FULL</w:t>
            </w:r>
          </w:p>
        </w:tc>
      </w:tr>
      <w:tr w:rsidR="00E20882" w14:paraId="07239618" w14:textId="77777777">
        <w:trPr>
          <w:trHeight w:val="730"/>
        </w:trPr>
        <w:tc>
          <w:tcPr>
            <w:tcW w:w="4237" w:type="dxa"/>
            <w:tcBorders>
              <w:left w:val="single" w:sz="12" w:space="0" w:color="000000"/>
            </w:tcBorders>
            <w:vAlign w:val="center"/>
          </w:tcPr>
          <w:p w14:paraId="49EFC3B8" w14:textId="77777777" w:rsidR="00E20882" w:rsidRDefault="00F57603">
            <w:pPr>
              <w:jc w:val="center"/>
            </w:pPr>
            <w:r>
              <w:t>GERMANY</w:t>
            </w:r>
          </w:p>
        </w:tc>
        <w:tc>
          <w:tcPr>
            <w:tcW w:w="4237" w:type="dxa"/>
            <w:tcBorders>
              <w:right w:val="single" w:sz="12" w:space="0" w:color="000000"/>
            </w:tcBorders>
            <w:vAlign w:val="center"/>
          </w:tcPr>
          <w:p w14:paraId="0E344ABB" w14:textId="77777777" w:rsidR="00E20882" w:rsidRDefault="00F57603">
            <w:pPr>
              <w:jc w:val="center"/>
            </w:pPr>
            <w:r>
              <w:t>STAATLICHER</w:t>
            </w:r>
          </w:p>
        </w:tc>
      </w:tr>
      <w:tr w:rsidR="00E20882" w14:paraId="6AF772F6" w14:textId="77777777">
        <w:tc>
          <w:tcPr>
            <w:tcW w:w="4237" w:type="dxa"/>
            <w:tcBorders>
              <w:left w:val="single" w:sz="12" w:space="0" w:color="000000"/>
            </w:tcBorders>
          </w:tcPr>
          <w:p w14:paraId="7B41C5FF" w14:textId="77777777" w:rsidR="00E20882" w:rsidRDefault="00F57603">
            <w:pPr>
              <w:jc w:val="center"/>
            </w:pPr>
            <w:r>
              <w:t>AMSI</w:t>
            </w:r>
          </w:p>
          <w:p w14:paraId="2555B915" w14:textId="77777777" w:rsidR="00E20882" w:rsidRDefault="00F57603">
            <w:pPr>
              <w:jc w:val="center"/>
            </w:pPr>
            <w:r>
              <w:t>ITALY</w:t>
            </w:r>
          </w:p>
        </w:tc>
        <w:tc>
          <w:tcPr>
            <w:tcW w:w="4237" w:type="dxa"/>
            <w:tcBorders>
              <w:right w:val="single" w:sz="12" w:space="0" w:color="000000"/>
            </w:tcBorders>
            <w:vAlign w:val="center"/>
          </w:tcPr>
          <w:p w14:paraId="64AA0E67" w14:textId="77777777" w:rsidR="00E20882" w:rsidRDefault="00F57603">
            <w:pPr>
              <w:jc w:val="center"/>
            </w:pPr>
            <w:r>
              <w:t>3</w:t>
            </w:r>
          </w:p>
        </w:tc>
      </w:tr>
      <w:tr w:rsidR="00E20882" w14:paraId="72604D84" w14:textId="77777777">
        <w:tc>
          <w:tcPr>
            <w:tcW w:w="4237" w:type="dxa"/>
            <w:tcBorders>
              <w:left w:val="single" w:sz="12" w:space="0" w:color="000000"/>
            </w:tcBorders>
          </w:tcPr>
          <w:p w14:paraId="320236A3" w14:textId="77777777" w:rsidR="00E20882" w:rsidRDefault="00F57603">
            <w:pPr>
              <w:jc w:val="center"/>
            </w:pPr>
            <w:r>
              <w:t>BASI</w:t>
            </w:r>
          </w:p>
          <w:p w14:paraId="19F6DB04" w14:textId="77777777" w:rsidR="00E20882" w:rsidRDefault="00F57603">
            <w:pPr>
              <w:jc w:val="center"/>
            </w:pPr>
            <w:r>
              <w:t>U・K</w:t>
            </w:r>
          </w:p>
        </w:tc>
        <w:tc>
          <w:tcPr>
            <w:tcW w:w="4237" w:type="dxa"/>
            <w:tcBorders>
              <w:right w:val="single" w:sz="12" w:space="0" w:color="000000"/>
            </w:tcBorders>
            <w:vAlign w:val="center"/>
          </w:tcPr>
          <w:p w14:paraId="2E3CED17" w14:textId="77777777" w:rsidR="00E20882" w:rsidRDefault="00F57603">
            <w:pPr>
              <w:jc w:val="center"/>
            </w:pPr>
            <w:r>
              <w:t>LEVEL 3</w:t>
            </w:r>
          </w:p>
        </w:tc>
      </w:tr>
      <w:tr w:rsidR="00E20882" w14:paraId="6703E591" w14:textId="77777777">
        <w:tc>
          <w:tcPr>
            <w:tcW w:w="4237" w:type="dxa"/>
            <w:tcBorders>
              <w:left w:val="single" w:sz="12" w:space="0" w:color="000000"/>
            </w:tcBorders>
          </w:tcPr>
          <w:p w14:paraId="738AA9B3" w14:textId="77777777" w:rsidR="00E20882" w:rsidRDefault="00F57603">
            <w:pPr>
              <w:jc w:val="center"/>
            </w:pPr>
            <w:r>
              <w:t>PSIA</w:t>
            </w:r>
          </w:p>
          <w:p w14:paraId="299D35D5" w14:textId="77777777" w:rsidR="00E20882" w:rsidRDefault="00F57603">
            <w:pPr>
              <w:jc w:val="center"/>
            </w:pPr>
            <w:r>
              <w:t>U・S・A</w:t>
            </w:r>
          </w:p>
        </w:tc>
        <w:tc>
          <w:tcPr>
            <w:tcW w:w="4237" w:type="dxa"/>
            <w:tcBorders>
              <w:right w:val="single" w:sz="12" w:space="0" w:color="000000"/>
            </w:tcBorders>
            <w:vAlign w:val="center"/>
          </w:tcPr>
          <w:p w14:paraId="0F270552" w14:textId="77777777" w:rsidR="00E20882" w:rsidRDefault="00F57603">
            <w:pPr>
              <w:jc w:val="center"/>
            </w:pPr>
            <w:r>
              <w:t xml:space="preserve"> LEVEL 3</w:t>
            </w:r>
          </w:p>
        </w:tc>
      </w:tr>
      <w:tr w:rsidR="00E20882" w14:paraId="1A52B3F9" w14:textId="77777777">
        <w:tc>
          <w:tcPr>
            <w:tcW w:w="4237" w:type="dxa"/>
            <w:tcBorders>
              <w:left w:val="single" w:sz="12" w:space="0" w:color="000000"/>
            </w:tcBorders>
          </w:tcPr>
          <w:p w14:paraId="1B8AD028" w14:textId="77777777" w:rsidR="00E20882" w:rsidRDefault="00F57603">
            <w:pPr>
              <w:jc w:val="center"/>
            </w:pPr>
            <w:r>
              <w:t>CSIA</w:t>
            </w:r>
          </w:p>
          <w:p w14:paraId="37605843" w14:textId="77777777" w:rsidR="00E20882" w:rsidRDefault="00F57603">
            <w:pPr>
              <w:jc w:val="center"/>
            </w:pPr>
            <w:r>
              <w:t>CANADA</w:t>
            </w:r>
          </w:p>
        </w:tc>
        <w:tc>
          <w:tcPr>
            <w:tcW w:w="4237" w:type="dxa"/>
            <w:tcBorders>
              <w:right w:val="single" w:sz="12" w:space="0" w:color="000000"/>
            </w:tcBorders>
            <w:vAlign w:val="center"/>
          </w:tcPr>
          <w:p w14:paraId="0626D1FE" w14:textId="77777777" w:rsidR="00E20882" w:rsidRDefault="00F57603">
            <w:pPr>
              <w:jc w:val="center"/>
            </w:pPr>
            <w:r>
              <w:t>LEVEL 3</w:t>
            </w:r>
          </w:p>
        </w:tc>
      </w:tr>
      <w:tr w:rsidR="00E20882" w14:paraId="77F80850" w14:textId="77777777">
        <w:tc>
          <w:tcPr>
            <w:tcW w:w="4237" w:type="dxa"/>
            <w:tcBorders>
              <w:left w:val="single" w:sz="12" w:space="0" w:color="000000"/>
            </w:tcBorders>
          </w:tcPr>
          <w:p w14:paraId="71CF21DC" w14:textId="77777777" w:rsidR="00E20882" w:rsidRDefault="00F57603">
            <w:pPr>
              <w:jc w:val="center"/>
            </w:pPr>
            <w:r>
              <w:t>ASAA</w:t>
            </w:r>
          </w:p>
          <w:p w14:paraId="3252DCEC" w14:textId="77777777" w:rsidR="00E20882" w:rsidRDefault="00F57603">
            <w:pPr>
              <w:jc w:val="center"/>
            </w:pPr>
            <w:r>
              <w:t>AUSTRALIA</w:t>
            </w:r>
          </w:p>
        </w:tc>
        <w:tc>
          <w:tcPr>
            <w:tcW w:w="4237" w:type="dxa"/>
            <w:tcBorders>
              <w:right w:val="single" w:sz="12" w:space="0" w:color="000000"/>
            </w:tcBorders>
            <w:vAlign w:val="center"/>
          </w:tcPr>
          <w:p w14:paraId="2FF22812" w14:textId="77777777" w:rsidR="00E20882" w:rsidRDefault="00F57603">
            <w:pPr>
              <w:jc w:val="center"/>
            </w:pPr>
            <w:r>
              <w:t>LEVEL 3 TRAINING</w:t>
            </w:r>
          </w:p>
        </w:tc>
      </w:tr>
      <w:tr w:rsidR="00E20882" w14:paraId="79CEFBE8" w14:textId="77777777">
        <w:tc>
          <w:tcPr>
            <w:tcW w:w="4237" w:type="dxa"/>
            <w:tcBorders>
              <w:left w:val="single" w:sz="12" w:space="0" w:color="000000"/>
              <w:bottom w:val="single" w:sz="12" w:space="0" w:color="000000"/>
            </w:tcBorders>
          </w:tcPr>
          <w:p w14:paraId="0163D3BC" w14:textId="77777777" w:rsidR="00E20882" w:rsidRDefault="00F57603">
            <w:pPr>
              <w:jc w:val="center"/>
            </w:pPr>
            <w:r>
              <w:t>NZSIA</w:t>
            </w:r>
          </w:p>
          <w:p w14:paraId="6DBE91B6" w14:textId="77777777" w:rsidR="00E20882" w:rsidRDefault="00F57603">
            <w:pPr>
              <w:jc w:val="center"/>
            </w:pPr>
            <w:r>
              <w:t>NEWZEALAND</w:t>
            </w:r>
          </w:p>
        </w:tc>
        <w:tc>
          <w:tcPr>
            <w:tcW w:w="4237" w:type="dxa"/>
            <w:tcBorders>
              <w:bottom w:val="single" w:sz="12" w:space="0" w:color="000000"/>
              <w:right w:val="single" w:sz="12" w:space="0" w:color="000000"/>
            </w:tcBorders>
            <w:vAlign w:val="center"/>
          </w:tcPr>
          <w:p w14:paraId="42E8D8B9" w14:textId="77777777" w:rsidR="00E20882" w:rsidRDefault="00F57603">
            <w:pPr>
              <w:jc w:val="center"/>
            </w:pPr>
            <w:r>
              <w:t>LEVEL 3</w:t>
            </w:r>
          </w:p>
        </w:tc>
      </w:tr>
    </w:tbl>
    <w:p w14:paraId="14A2F728" w14:textId="77777777" w:rsidR="00E20882" w:rsidRDefault="00E20882">
      <w:pPr>
        <w:jc w:val="center"/>
      </w:pPr>
    </w:p>
    <w:p w14:paraId="4AF08762" w14:textId="77777777" w:rsidR="00E20882" w:rsidRDefault="00F57603">
      <w:pPr>
        <w:jc w:val="left"/>
      </w:pPr>
      <w:r>
        <w:t>※SAJについては、SAJの規約に則した認定となります。</w:t>
      </w:r>
    </w:p>
    <w:p w14:paraId="088689E1" w14:textId="77777777" w:rsidR="00E20882" w:rsidRDefault="00E20882">
      <w:pPr>
        <w:jc w:val="left"/>
      </w:pPr>
    </w:p>
    <w:sectPr w:rsidR="00E20882">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4217F" w14:textId="77777777" w:rsidR="00875E0B" w:rsidRDefault="00875E0B" w:rsidP="008969D7">
      <w:r>
        <w:separator/>
      </w:r>
    </w:p>
  </w:endnote>
  <w:endnote w:type="continuationSeparator" w:id="0">
    <w:p w14:paraId="61EBBCB7" w14:textId="77777777" w:rsidR="00875E0B" w:rsidRDefault="00875E0B" w:rsidP="0089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3E171" w14:textId="77777777" w:rsidR="00875E0B" w:rsidRDefault="00875E0B" w:rsidP="008969D7">
      <w:r>
        <w:separator/>
      </w:r>
    </w:p>
  </w:footnote>
  <w:footnote w:type="continuationSeparator" w:id="0">
    <w:p w14:paraId="4D85B0EF" w14:textId="77777777" w:rsidR="00875E0B" w:rsidRDefault="00875E0B" w:rsidP="00896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97EEB"/>
    <w:multiLevelType w:val="multilevel"/>
    <w:tmpl w:val="B298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C3A0C"/>
    <w:multiLevelType w:val="multilevel"/>
    <w:tmpl w:val="4230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296470">
    <w:abstractNumId w:val="0"/>
  </w:num>
  <w:num w:numId="2" w16cid:durableId="480659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82"/>
    <w:rsid w:val="000D5722"/>
    <w:rsid w:val="001D6961"/>
    <w:rsid w:val="002C2D47"/>
    <w:rsid w:val="003B0B04"/>
    <w:rsid w:val="00623F85"/>
    <w:rsid w:val="00875E0B"/>
    <w:rsid w:val="008969D7"/>
    <w:rsid w:val="00950A01"/>
    <w:rsid w:val="00A41E24"/>
    <w:rsid w:val="00AA06AB"/>
    <w:rsid w:val="00B47EED"/>
    <w:rsid w:val="00D158E0"/>
    <w:rsid w:val="00E20882"/>
    <w:rsid w:val="00E42C4F"/>
    <w:rsid w:val="00F41432"/>
    <w:rsid w:val="00F57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F656EC"/>
  <w15:docId w15:val="{3B2DA9B4-5C02-4D09-8870-D946FA5B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7F1A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1A32"/>
    <w:rPr>
      <w:rFonts w:asciiTheme="majorHAnsi" w:eastAsiaTheme="majorEastAsia" w:hAnsiTheme="majorHAnsi" w:cstheme="majorBidi"/>
      <w:sz w:val="18"/>
      <w:szCs w:val="18"/>
    </w:rPr>
  </w:style>
  <w:style w:type="paragraph" w:styleId="a6">
    <w:name w:val="header"/>
    <w:basedOn w:val="a"/>
    <w:link w:val="a7"/>
    <w:uiPriority w:val="99"/>
    <w:unhideWhenUsed/>
    <w:rsid w:val="00C8784B"/>
    <w:pPr>
      <w:tabs>
        <w:tab w:val="center" w:pos="4252"/>
        <w:tab w:val="right" w:pos="8504"/>
      </w:tabs>
      <w:snapToGrid w:val="0"/>
    </w:pPr>
  </w:style>
  <w:style w:type="character" w:customStyle="1" w:styleId="a7">
    <w:name w:val="ヘッダー (文字)"/>
    <w:basedOn w:val="a0"/>
    <w:link w:val="a6"/>
    <w:uiPriority w:val="99"/>
    <w:rsid w:val="00C8784B"/>
  </w:style>
  <w:style w:type="paragraph" w:styleId="a8">
    <w:name w:val="footer"/>
    <w:basedOn w:val="a"/>
    <w:link w:val="a9"/>
    <w:uiPriority w:val="99"/>
    <w:unhideWhenUsed/>
    <w:rsid w:val="00C8784B"/>
    <w:pPr>
      <w:tabs>
        <w:tab w:val="center" w:pos="4252"/>
        <w:tab w:val="right" w:pos="8504"/>
      </w:tabs>
      <w:snapToGrid w:val="0"/>
    </w:pPr>
  </w:style>
  <w:style w:type="character" w:customStyle="1" w:styleId="a9">
    <w:name w:val="フッター (文字)"/>
    <w:basedOn w:val="a0"/>
    <w:link w:val="a8"/>
    <w:uiPriority w:val="99"/>
    <w:rsid w:val="00C8784B"/>
  </w:style>
  <w:style w:type="paragraph" w:styleId="aa">
    <w:name w:val="Closing"/>
    <w:basedOn w:val="a"/>
    <w:link w:val="ab"/>
    <w:uiPriority w:val="99"/>
    <w:unhideWhenUsed/>
    <w:rsid w:val="00C8784B"/>
    <w:pPr>
      <w:jc w:val="right"/>
    </w:pPr>
  </w:style>
  <w:style w:type="character" w:customStyle="1" w:styleId="ab">
    <w:name w:val="結語 (文字)"/>
    <w:basedOn w:val="a0"/>
    <w:link w:val="aa"/>
    <w:uiPriority w:val="99"/>
    <w:rsid w:val="00C8784B"/>
  </w:style>
  <w:style w:type="table" w:styleId="ac">
    <w:name w:val="Table Grid"/>
    <w:basedOn w:val="a1"/>
    <w:uiPriority w:val="39"/>
    <w:rsid w:val="00C87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065110">
      <w:bodyDiv w:val="1"/>
      <w:marLeft w:val="0"/>
      <w:marRight w:val="0"/>
      <w:marTop w:val="0"/>
      <w:marBottom w:val="0"/>
      <w:divBdr>
        <w:top w:val="none" w:sz="0" w:space="0" w:color="auto"/>
        <w:left w:val="none" w:sz="0" w:space="0" w:color="auto"/>
        <w:bottom w:val="none" w:sz="0" w:space="0" w:color="auto"/>
        <w:right w:val="none" w:sz="0" w:space="0" w:color="auto"/>
      </w:divBdr>
    </w:div>
    <w:div w:id="1881358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P7AdMadNY7CpiYHBT+cJZiARUQ==">AMUW2mUuF2Izohe5Vy17uY6mEWH70Z1c31GWV9mnUOvlO04v+SV4s2ra/agJUFSbRmGNkHiJGFWbSOsmuMdvZsV5eY1EMheDj157n2KFFKQ7CZX+2vzWnLwMbFElPBDDTEP4Yrb8exBS</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51B483AF2F38840B00D87106FC4D4C3" ma:contentTypeVersion="16" ma:contentTypeDescription="新しいドキュメントを作成します。" ma:contentTypeScope="" ma:versionID="10b31e0d7c979841f3e7762ed5e2e18e">
  <xsd:schema xmlns:xsd="http://www.w3.org/2001/XMLSchema" xmlns:xs="http://www.w3.org/2001/XMLSchema" xmlns:p="http://schemas.microsoft.com/office/2006/metadata/properties" xmlns:ns2="5f112ef7-d5a4-4ba6-9710-bcbec7d7c355" xmlns:ns3="316e2e36-3abe-4772-a645-86fedc5079dd" targetNamespace="http://schemas.microsoft.com/office/2006/metadata/properties" ma:root="true" ma:fieldsID="9df958f6b441ccc7865da342248dbe51" ns2:_="" ns3:_="">
    <xsd:import namespace="5f112ef7-d5a4-4ba6-9710-bcbec7d7c355"/>
    <xsd:import namespace="316e2e36-3abe-4772-a645-86fedc5079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2ef7-d5a4-4ba6-9710-bcbec7d7c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6d7072e4-e121-432d-af42-11a5260654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6e2e36-3abe-4772-a645-86fedc5079dd"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94282e90-e4ee-4960-9bf3-792ecbfcec86}" ma:internalName="TaxCatchAll" ma:showField="CatchAllData" ma:web="316e2e36-3abe-4772-a645-86fedc507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E549F7-C05A-404B-86CC-A79A775DCA3B}">
  <ds:schemaRefs>
    <ds:schemaRef ds:uri="http://schemas.microsoft.com/sharepoint/v3/contenttype/forms"/>
  </ds:schemaRefs>
</ds:datastoreItem>
</file>

<file path=customXml/itemProps3.xml><?xml version="1.0" encoding="utf-8"?>
<ds:datastoreItem xmlns:ds="http://schemas.openxmlformats.org/officeDocument/2006/customXml" ds:itemID="{F5CD16D0-37DF-4340-8941-B2412014B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12ef7-d5a4-4ba6-9710-bcbec7d7c355"/>
    <ds:schemaRef ds:uri="316e2e36-3abe-4772-a645-86fedc507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928</Words>
  <Characters>5291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ckk221030</dc:creator>
  <cp:lastModifiedBy>Tsuyuki Nakabayashi</cp:lastModifiedBy>
  <cp:revision>10</cp:revision>
  <cp:lastPrinted>2021-09-21T23:06:00Z</cp:lastPrinted>
  <dcterms:created xsi:type="dcterms:W3CDTF">2019-09-05T06:55:00Z</dcterms:created>
  <dcterms:modified xsi:type="dcterms:W3CDTF">2022-10-19T00:20:00Z</dcterms:modified>
</cp:coreProperties>
</file>